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C" w:rsidRDefault="00AA4D8C" w:rsidP="00AA4D8C">
      <w:pPr>
        <w:spacing w:after="0"/>
        <w:jc w:val="center"/>
      </w:pPr>
      <w:r>
        <w:t>Модуль</w:t>
      </w:r>
    </w:p>
    <w:tbl>
      <w:tblPr>
        <w:tblpPr w:leftFromText="180" w:rightFromText="180" w:vertAnchor="page" w:horzAnchor="margin" w:tblpY="1786"/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9"/>
        <w:gridCol w:w="962"/>
        <w:gridCol w:w="4474"/>
        <w:gridCol w:w="871"/>
      </w:tblGrid>
      <w:tr w:rsidR="00AA4D8C" w:rsidRPr="00150C3B" w:rsidTr="00AA4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</w:rPr>
              <w:t xml:space="preserve">Регионы с  низким  </w:t>
            </w:r>
            <w:proofErr w:type="gramStart"/>
            <w:r w:rsidRPr="00150C3B">
              <w:rPr>
                <w:rFonts w:ascii="Calibri" w:eastAsia="Times New Roman" w:hAnsi="Calibri" w:cs="Times New Roman"/>
                <w:bCs/>
              </w:rPr>
              <w:t>К</w:t>
            </w:r>
            <w:r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</w:rPr>
              <w:t xml:space="preserve">Регионы  с  высоким </w:t>
            </w:r>
            <w:proofErr w:type="gramStart"/>
            <w:r>
              <w:rPr>
                <w:bCs/>
              </w:rPr>
              <w:t>КР</w:t>
            </w:r>
            <w:proofErr w:type="gramEnd"/>
            <w:r w:rsidRPr="00150C3B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  <w:bCs/>
                <w:iCs/>
              </w:rPr>
              <w:t xml:space="preserve">Российская Федерация </w:t>
            </w:r>
            <w:r>
              <w:rPr>
                <w:bCs/>
                <w:iCs/>
              </w:rPr>
              <w:t>–</w:t>
            </w:r>
            <w:r w:rsidRPr="00150C3B">
              <w:rPr>
                <w:rFonts w:ascii="Calibri" w:eastAsia="Times New Roman" w:hAnsi="Calibri" w:cs="Times New Roman"/>
                <w:bCs/>
                <w:iCs/>
              </w:rPr>
              <w:t xml:space="preserve"> </w:t>
            </w:r>
            <w:r>
              <w:rPr>
                <w:bCs/>
                <w:iCs/>
              </w:rPr>
              <w:t>13,5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</w:pPr>
            <w:r>
              <w:t xml:space="preserve">Пензенская область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</w:pPr>
            <w: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  <w:jc w:val="center"/>
            </w:pPr>
            <w:r>
              <w:t>28,5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 xml:space="preserve">Псковская область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10, 5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>Республика Тыва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27,1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</w:pPr>
            <w:r>
              <w:t xml:space="preserve">Саратовская область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</w:pPr>
            <w: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  <w:jc w:val="center"/>
            </w:pPr>
            <w:r>
              <w:t>25,5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</w:pPr>
            <w:r>
              <w:t xml:space="preserve">Ростовская область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</w:pPr>
            <w: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Default="00AA4D8C" w:rsidP="00AA4D8C">
            <w:pPr>
              <w:spacing w:before="100" w:beforeAutospacing="1" w:after="100" w:afterAutospacing="1"/>
              <w:jc w:val="center"/>
            </w:pPr>
            <w:r>
              <w:t>18,1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11,0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17,1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>Самарская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11,5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16,9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t xml:space="preserve">Кировская область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11,8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proofErr w:type="gramStart"/>
            <w:r>
              <w:t>Ямало-Ненецкий</w:t>
            </w:r>
            <w:proofErr w:type="gramEnd"/>
            <w:r>
              <w:t xml:space="preserve"> АО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t>15,6</w:t>
            </w:r>
          </w:p>
        </w:tc>
      </w:tr>
    </w:tbl>
    <w:p w:rsidR="00AA4D8C" w:rsidRDefault="00AA4D8C" w:rsidP="00AA4D8C">
      <w:pPr>
        <w:spacing w:after="0"/>
        <w:jc w:val="center"/>
      </w:pPr>
      <w:r>
        <w:t xml:space="preserve"> «Воспроизводство населения»</w:t>
      </w:r>
    </w:p>
    <w:tbl>
      <w:tblPr>
        <w:tblpPr w:leftFromText="180" w:rightFromText="180" w:vertAnchor="page" w:horzAnchor="margin" w:tblpY="5851"/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697"/>
        <w:gridCol w:w="3943"/>
        <w:gridCol w:w="809"/>
      </w:tblGrid>
      <w:tr w:rsidR="00AA4D8C" w:rsidRPr="00150C3B" w:rsidTr="00AA4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</w:rPr>
              <w:t xml:space="preserve">Регионы с наиболее низкими </w:t>
            </w:r>
            <w:r w:rsidRPr="00150C3B">
              <w:rPr>
                <w:rFonts w:ascii="Calibri" w:eastAsia="Times New Roman" w:hAnsi="Calibri" w:cs="Times New Roman"/>
                <w:bCs/>
              </w:rPr>
              <w:t>КС</w:t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</w:rPr>
              <w:t xml:space="preserve">Регионы с наиболее высокими </w:t>
            </w:r>
            <w:r w:rsidRPr="00150C3B">
              <w:rPr>
                <w:rFonts w:ascii="Calibri" w:eastAsia="Times New Roman" w:hAnsi="Calibri" w:cs="Times New Roman"/>
                <w:bCs/>
              </w:rPr>
              <w:t xml:space="preserve">КС 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  <w:bCs/>
                <w:iCs/>
              </w:rPr>
              <w:t xml:space="preserve">Российская Федерация </w:t>
            </w:r>
            <w:r>
              <w:rPr>
                <w:bCs/>
                <w:iCs/>
              </w:rPr>
              <w:t>–</w:t>
            </w:r>
            <w:r w:rsidRPr="00150C3B">
              <w:rPr>
                <w:rFonts w:ascii="Calibri" w:eastAsia="Times New Roman" w:hAnsi="Calibri" w:cs="Times New Roman"/>
                <w:bCs/>
                <w:iCs/>
              </w:rPr>
              <w:t xml:space="preserve"> </w:t>
            </w:r>
            <w:r>
              <w:rPr>
                <w:bCs/>
                <w:iCs/>
              </w:rPr>
              <w:t>14,3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Псковская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21,6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Тверская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21,1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Ямало-Ненецкий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5,2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21,0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5,9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Новгородская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20,7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Ханты-Мансийский авт. округ - Югра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6,7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Смоленская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20,5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9,1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19,5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9,6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19,3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Владимирская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19,2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Агинский Бурятский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18,9</w:t>
            </w:r>
          </w:p>
        </w:tc>
      </w:tr>
      <w:tr w:rsidR="00AA4D8C" w:rsidRPr="00150C3B" w:rsidTr="00AA4D8C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Камчатская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11,2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AA4D8C" w:rsidRPr="00150C3B" w:rsidRDefault="00AA4D8C" w:rsidP="00AA4D8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150C3B">
              <w:rPr>
                <w:rFonts w:ascii="Calibri" w:eastAsia="Times New Roman" w:hAnsi="Calibri" w:cs="Times New Roman"/>
              </w:rPr>
              <w:t>18,8</w:t>
            </w:r>
          </w:p>
        </w:tc>
      </w:tr>
    </w:tbl>
    <w:p w:rsidR="00AA4D8C" w:rsidRDefault="00C0697C">
      <w:r>
        <w:t xml:space="preserve">                           </w:t>
      </w:r>
      <w:r>
        <w:rPr>
          <w:noProof/>
        </w:rPr>
        <w:drawing>
          <wp:inline distT="0" distB="0" distL="0" distR="0">
            <wp:extent cx="5019675" cy="3048000"/>
            <wp:effectExtent l="0" t="0" r="0" b="0"/>
            <wp:docPr id="8" name="Рисунок 1" descr="C:\Users\Admin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91" cy="30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D8C" w:rsidRPr="00293D6E" w:rsidRDefault="00293D6E">
      <w:pPr>
        <w:rPr>
          <w:lang w:val="en-US"/>
        </w:rPr>
      </w:pPr>
      <w:r>
        <w:t xml:space="preserve">   </w:t>
      </w:r>
    </w:p>
    <w:sectPr w:rsidR="00AA4D8C" w:rsidRPr="00293D6E" w:rsidSect="00C0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D8C"/>
    <w:rsid w:val="00293D6E"/>
    <w:rsid w:val="008D3C80"/>
    <w:rsid w:val="00AA4D8C"/>
    <w:rsid w:val="00C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 - ЩЕРБАКОВА ЕЛЕНА ВИТАЛЬЕВНА</cp:lastModifiedBy>
  <cp:revision>5</cp:revision>
  <cp:lastPrinted>2013-04-14T15:01:00Z</cp:lastPrinted>
  <dcterms:created xsi:type="dcterms:W3CDTF">2013-04-14T12:25:00Z</dcterms:created>
  <dcterms:modified xsi:type="dcterms:W3CDTF">2016-12-08T17:02:00Z</dcterms:modified>
</cp:coreProperties>
</file>